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5A4636"/>
          <w:sz w:val="32"/>
          <w:szCs w:val="32"/>
        </w:rPr>
        <w:t xml:space="preserve">Jalons E</w:t>
      </w:r>
    </w:p>
    <w:p>
      <w:pPr>
        <w:spacing w:after="60"/>
      </w:pPr>
      <w:r>
        <w:rPr>
          <w:color w:val="444444"/>
          <w:sz w:val="21"/>
          <w:szCs w:val="21"/>
        </w:rPr>
        <w:t xml:space="preserve">Jalons E. Sciences humaines et sociales</w:t>
      </w:r>
    </w:p>
    <w:p>
      <w:pPr>
        <w:pBdr>
          <w:bottom w:val="single" w:color="5A4636" w:sz="12"/>
        </w:pBdr>
        <w:spacing w:after="200"/>
      </w:pPr>
      <w:r>
        <w:rPr>
          <w:b/>
          <w:bCs/>
          <w:caps/>
          <w:color w:val="5A4636"/>
          <w:sz w:val="18"/>
          <w:szCs w:val="18"/>
        </w:rPr>
        <w:t xml:space="preserve">PAGE DE TITRE</w:t>
      </w:r>
    </w:p>
    <w:p>
      <w:pPr>
        <w:shd w:fill="FDF6E7" w:val="clear"/>
        <w:spacing w:after="240" w:before="40"/>
      </w:pPr>
      <w:r>
        <w:rPr>
          <w:b/>
          <w:bCs/>
          <w:sz w:val="20"/>
          <w:szCs w:val="20"/>
        </w:rPr>
        <w:t xml:space="preserve">Ce fichier est distinct du manuscrit. </w:t>
      </w:r>
      <w:r>
        <w:rPr>
          <w:sz w:val="20"/>
          <w:szCs w:val="20"/>
        </w:rPr>
        <w:t xml:space="preserve">Il porte l’identité des auteurs et reste chez la rédaction. Le manuscrit, lui, ne doit contenir aucun nom, aucune affiliation, aucun remerciement et aucune mention de financement — propriétés du fichier Word comprises (Fichier → Informations → Inspecter le document). Un manuscrit qui nomme son auteur ne peut pas être envoyé en évaluation en double aveugle et sera retourné avant examen.</w:t>
      </w:r>
    </w:p>
    <w:p>
      <w:pPr>
        <w:spacing w:after="120" w:before="320"/>
      </w:pPr>
      <w:r>
        <w:rPr>
          <w:b/>
          <w:bCs/>
          <w:caps/>
          <w:color w:val="5A4636"/>
          <w:sz w:val="22"/>
          <w:szCs w:val="22"/>
        </w:rPr>
        <w:t xml:space="preserve">1. La contribution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DDDDDD" w:sz="2"/>
          <w:insideV w:val="none" w:color="FFFFFF" w:sz="0"/>
        </w:tblBorders>
      </w:tblPr>
      <w:tblGrid>
        <w:gridCol w:w="2700"/>
        <w:gridCol w:w="6660"/>
      </w:tblGrid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Revue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>Jalons E. Sciences humaines et sociales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Type de contribution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article-recherche · note-recherche · essai-critique · revue-litterature · etude-de-cas · commentaire · recension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Titre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Sans point final.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Sous-titre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Facultatif.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Langue du texte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Français · Kreyòl ayisyen · English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Nombre de mots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6 000 à 8 000 mots (bibliographie non comprise).</w:t>
            </w:r>
          </w:p>
        </w:tc>
      </w:tr>
    </w:tbl>
    <w:p>
      <w:pPr>
        <w:spacing w:after="120" w:before="320"/>
      </w:pPr>
      <w:r>
        <w:rPr>
          <w:b/>
          <w:bCs/>
          <w:caps/>
          <w:color w:val="5A4636"/>
          <w:sz w:val="22"/>
          <w:szCs w:val="22"/>
        </w:rPr>
        <w:t xml:space="preserve">2. Auteurs, dans l’ordre de signature</w:t>
      </w:r>
    </w:p>
    <w:p>
      <w:pPr>
        <w:spacing w:after="140"/>
      </w:pPr>
      <w:r>
        <w:rPr>
          <w:i/>
          <w:iCs/>
          <w:color w:val="666666"/>
          <w:sz w:val="19"/>
          <w:szCs w:val="19"/>
        </w:rPr>
        <w:t xml:space="preserve">Dupliquer le bloc ci-dessous pour chaque auteur. Signaler l’auteur correspondant. L’ORCID est vivement recommandé : il est déposé auprès de Crossref et rattache durablement l’article à son auteur.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DDDDDD" w:sz="2"/>
          <w:insideV w:val="none" w:color="FFFFFF" w:sz="0"/>
        </w:tblBorders>
      </w:tblPr>
      <w:tblGrid>
        <w:gridCol w:w="2700"/>
        <w:gridCol w:w="6660"/>
      </w:tblGrid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Prénom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Nom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En majuscules. Ne pas scinder les particules : SAINT-MÉRY, et non MÉRY.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Affiliation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Département, institution, ville, pays.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ORCID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https://orcid.org/0000-0000-0000-0000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Courriel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Téléphone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Auteur correspondant seulement.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Auteur correspondant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Oui / Non</w:t>
            </w:r>
          </w:p>
        </w:tc>
      </w:tr>
    </w:tbl>
    <w:p>
      <w:pPr>
        <w:spacing w:after="120" w:before="320"/>
      </w:pPr>
      <w:r>
        <w:rPr>
          <w:b/>
          <w:bCs/>
          <w:caps/>
          <w:color w:val="5A4636"/>
          <w:sz w:val="22"/>
          <w:szCs w:val="22"/>
        </w:rPr>
        <w:t xml:space="preserve">3. Résumé et mots-clés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DDDDDD" w:sz="2"/>
          <w:insideV w:val="none" w:color="FFFFFF" w:sz="0"/>
        </w:tblBorders>
      </w:tblPr>
      <w:tblGrid>
        <w:gridCol w:w="2700"/>
        <w:gridCol w:w="6660"/>
      </w:tblGrid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Résumé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120 à 150 mots.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Mots-clés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5 à 7 mots-clés, séparés par un point-virgule.</w:t>
            </w:r>
          </w:p>
        </w:tc>
      </w:tr>
    </w:tbl>
    <w:p>
      <w:pPr>
        <w:spacing w:after="40" w:before="100"/>
      </w:pPr>
      <w:r>
        <w:rPr>
          <w:i/>
          <w:iCs/>
          <w:color w:val="666666"/>
          <w:sz w:val="19"/>
          <w:szCs w:val="19"/>
        </w:rPr>
        <w:t xml:space="preserve">Le résumé et les mots-clés sont traduits en anglais et en créole haïtien avant publication, par la rédaction ou par l’auteur. Ces traductions sont déposées auprès de Crossref : elles déterminent la découvrabilité de l’article.</w:t>
      </w:r>
    </w:p>
    <w:p>
      <w:pPr>
        <w:spacing w:after="120" w:before="320"/>
      </w:pPr>
      <w:r>
        <w:rPr>
          <w:b/>
          <w:bCs/>
          <w:caps/>
          <w:color w:val="5A4636"/>
          <w:sz w:val="22"/>
          <w:szCs w:val="22"/>
        </w:rPr>
        <w:t xml:space="preserve">4. Déclarations (obligatoires)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DDDDDD" w:sz="2"/>
          <w:insideV w:val="none" w:color="FFFFFF" w:sz="0"/>
        </w:tblBorders>
      </w:tblPr>
      <w:tblGrid>
        <w:gridCol w:w="2700"/>
        <w:gridCol w:w="6660"/>
      </w:tblGrid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Exclusivité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Le manuscrit est-il inédit et non soumis ailleurs ? Une soumission sans cette déclaration n’est pas évaluée.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Conflits d’intérêts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À déclarer, ou écrire : aucun.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Financement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Bailleur, programme, numéro de subvention — ou : aucun.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Autorisations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Figures, tableaux, photos, jeux de données sous droits.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Contribution de chaque auteur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Qui a fait quoi : conception, enquête, analyse, rédaction, révision.</w:t>
            </w:r>
          </w:p>
        </w:tc>
      </w:tr>
    </w:tbl>
    <w:p>
      <w:pPr>
        <w:spacing w:after="240"/>
      </w:pPr>
    </w:p>
    <w:p>
      <w:pPr>
        <w:pBdr>
          <w:top w:val="single" w:color="DDDDDD" w:sz="2"/>
        </w:pBdr>
        <w:spacing w:before="200"/>
        <w:jc w:val="center"/>
      </w:pPr>
      <w:r>
        <w:rPr>
          <w:color w:val="999999"/>
          <w:sz w:val="17"/>
          <w:szCs w:val="17"/>
        </w:rPr>
        <w:t xml:space="preserve">Éditions Charesso · Jalons E · Aucun frais de soumission ni de publication</w:t>
      </w:r>
    </w:p>
    <w:p>
      <w:pPr>
        <w:jc w:val="center"/>
      </w:pPr>
      <w:r>
        <w:rPr>
          <w:color w:val="999999"/>
          <w:sz w:val="17"/>
          <w:szCs w:val="17"/>
        </w:rPr>
        <w:t xml:space="preserve">Consignes complètes : journals.charesso.org/jalons-e/pour-les-auteurs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Page de titre — Jalons E</dc:title>
  <dc:creator>CHARESSO</dc:creator>
  <dc:description>Modèle de page de titre pour Jalons E. Sciences humaines et sociales. Éditions Charesso.</dc:description>
  <cp:lastModifiedBy>Un-named</cp:lastModifiedBy>
  <cp:revision>1</cp:revision>
  <dcterms:created xsi:type="dcterms:W3CDTF">2026-07-12T16:09:33.493Z</dcterms:created>
  <dcterms:modified xsi:type="dcterms:W3CDTF">2026-07-12T16:09:33.493Z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